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C0" w:rsidRDefault="00D92EC0" w:rsidP="00D92EC0">
      <w:pPr>
        <w:widowControl/>
        <w:jc w:val="left"/>
        <w:rPr>
          <w:rFonts w:ascii="Times New Roman" w:eastAsia="仿宋_GB2312" w:hAnsi="Times New Roman" w:cs="Times New Roman"/>
          <w:b/>
          <w:color w:val="000000"/>
          <w:spacing w:val="-14"/>
          <w:sz w:val="30"/>
          <w:szCs w:val="30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0"/>
          <w:szCs w:val="30"/>
        </w:rPr>
        <w:t>2</w:t>
      </w:r>
    </w:p>
    <w:p w:rsidR="00D92EC0" w:rsidRDefault="00D92EC0" w:rsidP="00D92EC0">
      <w:pPr>
        <w:widowControl/>
        <w:adjustRightInd w:val="0"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pacing w:val="-14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0"/>
          <w:szCs w:val="40"/>
        </w:rPr>
        <w:t>第二届全省技工院校学生创业创新大赛</w:t>
      </w:r>
    </w:p>
    <w:p w:rsidR="00D92EC0" w:rsidRDefault="00D92EC0" w:rsidP="00D92EC0">
      <w:pPr>
        <w:widowControl/>
        <w:adjustRightInd w:val="0"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pacing w:val="-14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0"/>
          <w:szCs w:val="40"/>
        </w:rPr>
        <w:t>评审委员会成员推荐办法及推荐表</w:t>
      </w:r>
    </w:p>
    <w:p w:rsidR="00D92EC0" w:rsidRDefault="00D92EC0" w:rsidP="00D92EC0">
      <w:pPr>
        <w:widowControl/>
        <w:adjustRightInd w:val="0"/>
        <w:jc w:val="center"/>
        <w:outlineLvl w:val="0"/>
        <w:rPr>
          <w:rFonts w:ascii="Times New Roman" w:eastAsia="方正小标宋简体" w:hAnsi="Times New Roman" w:cs="Times New Roman"/>
          <w:color w:val="000000"/>
          <w:spacing w:val="-14"/>
          <w:sz w:val="30"/>
          <w:szCs w:val="30"/>
        </w:rPr>
      </w:pPr>
    </w:p>
    <w:p w:rsidR="00D92EC0" w:rsidRDefault="00D92EC0" w:rsidP="00D92EC0">
      <w:pPr>
        <w:widowControl/>
        <w:adjustRightInd w:val="0"/>
        <w:ind w:firstLine="66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为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保证第二届全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省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技工院校学生创业创新大赛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评审工作的科学性、专业性、公平性，提高大赛评审质量，由各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市州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人力资源社会保障部门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推荐大赛评审委员会成员，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特制定此办法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</w:p>
    <w:p w:rsidR="00D92EC0" w:rsidRDefault="00D92EC0" w:rsidP="00D92EC0">
      <w:pPr>
        <w:adjustRightInd w:val="0"/>
        <w:ind w:firstLineChars="220" w:firstLine="660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一、基本条件</w:t>
      </w:r>
    </w:p>
    <w:p w:rsidR="00D92EC0" w:rsidRDefault="00D92EC0" w:rsidP="00D92EC0">
      <w:pPr>
        <w:widowControl/>
        <w:adjustRightInd w:val="0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（一）拥护党的领导，政治立场坚定，具有良好的职业道德，责任心强，工作严谨，坚持原则，作风正派，廉洁公正。</w:t>
      </w:r>
    </w:p>
    <w:p w:rsidR="00D92EC0" w:rsidRDefault="00D92EC0" w:rsidP="00D92EC0">
      <w:pPr>
        <w:widowControl/>
        <w:adjustRightInd w:val="0"/>
        <w:ind w:firstLine="675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（二）技工教育专家要热爱技工教育事业，熟悉技工教育教学工作，在创业创新教育、创业指导、创业培训方面具有较高的理论水平和丰富的教学经验。</w:t>
      </w:r>
    </w:p>
    <w:p w:rsidR="00D92EC0" w:rsidRDefault="00D92EC0" w:rsidP="00D92EC0">
      <w:pPr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（三）企业专家在所在行业具有较高的理论水平、技术经验以及管理经验，熟悉所在行业企业提供的技术、产品和服务，对其创新性具有较高敏感性。</w:t>
      </w:r>
    </w:p>
    <w:p w:rsidR="00D92EC0" w:rsidRDefault="00D92EC0" w:rsidP="00D92EC0">
      <w:pPr>
        <w:widowControl/>
        <w:adjustRightInd w:val="0"/>
        <w:ind w:firstLine="645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（四）创业投资专家在创办企业或投资、孵化指导创业项目等方面有丰富经验或专业特长，熟悉高技能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类创业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创新项目的投资工作。</w:t>
      </w:r>
    </w:p>
    <w:p w:rsidR="00D92EC0" w:rsidRDefault="00D92EC0" w:rsidP="00D92EC0">
      <w:pPr>
        <w:widowControl/>
        <w:adjustRightInd w:val="0"/>
        <w:ind w:firstLine="645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（五）坚持自愿原则，且能够保证承担相关工作的时间和精力，所在单位能够为其提供工作支持和保障。</w:t>
      </w:r>
    </w:p>
    <w:p w:rsidR="00D92EC0" w:rsidRDefault="00D92EC0" w:rsidP="00D92EC0">
      <w:pPr>
        <w:widowControl/>
        <w:adjustRightInd w:val="0"/>
        <w:ind w:firstLine="645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（六）参加过有关创业创新评价评审工作的优先考虑。</w:t>
      </w:r>
    </w:p>
    <w:p w:rsidR="00D92EC0" w:rsidRDefault="00D92EC0" w:rsidP="00D92EC0">
      <w:pPr>
        <w:widowControl/>
        <w:adjustRightInd w:val="0"/>
        <w:ind w:firstLineChars="200" w:firstLine="600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lastRenderedPageBreak/>
        <w:t>二、推荐办法</w:t>
      </w:r>
    </w:p>
    <w:p w:rsidR="00D92EC0" w:rsidRDefault="00D92EC0" w:rsidP="00D92EC0">
      <w:pPr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（一）各市州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人力资源社会保障部门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分别推荐技工教育专家、企业专家、创业投资专家各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名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，所推荐专家要避免集中在同一项目领域。</w:t>
      </w:r>
    </w:p>
    <w:p w:rsidR="00D92EC0" w:rsidRDefault="00D92EC0" w:rsidP="00D92EC0">
      <w:pPr>
        <w:widowControl/>
        <w:adjustRightInd w:val="0"/>
        <w:ind w:firstLine="645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（二）专家自行填写专家推荐表后，由本人所在单位及市州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人力资源社会保障部门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审查相关内容。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25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日前将推荐表报送至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省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人社厅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。不受理专家个人或专家所在单位直接报送的材料。</w:t>
      </w:r>
    </w:p>
    <w:p w:rsidR="00D92EC0" w:rsidRDefault="00D92EC0" w:rsidP="00D92EC0">
      <w:pPr>
        <w:widowControl/>
        <w:adjustRightInd w:val="0"/>
        <w:ind w:firstLine="675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（三）本次专家推荐工作不属于评奖、评优或专家资质认定范畴，不发放聘书，不发文公布专家名单。各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市州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人力资源社会保障部门推荐的专家将统一纳入专家库，作为储备专家资源。</w:t>
      </w:r>
    </w:p>
    <w:p w:rsidR="00D92EC0" w:rsidRDefault="00D92EC0" w:rsidP="00D92EC0">
      <w:pPr>
        <w:widowControl/>
        <w:adjustRightInd w:val="0"/>
        <w:snapToGrid w:val="0"/>
        <w:spacing w:line="600" w:lineRule="exact"/>
        <w:ind w:firstLine="675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92EC0" w:rsidRDefault="00D92EC0" w:rsidP="00D92EC0">
      <w:pPr>
        <w:widowControl/>
        <w:adjustRightInd w:val="0"/>
        <w:snapToGrid w:val="0"/>
        <w:spacing w:line="600" w:lineRule="exact"/>
        <w:ind w:firstLine="675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92EC0" w:rsidRDefault="00D92EC0" w:rsidP="00D92EC0">
      <w:pPr>
        <w:widowControl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92EC0" w:rsidRDefault="00D92EC0" w:rsidP="00D92EC0">
      <w:pPr>
        <w:widowControl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92EC0" w:rsidRDefault="00D92EC0" w:rsidP="00D92EC0">
      <w:pPr>
        <w:widowControl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D92EC0">
          <w:footerReference w:type="even" r:id="rId6"/>
          <w:footerReference w:type="default" r:id="rId7"/>
          <w:pgSz w:w="11905" w:h="16838"/>
          <w:pgMar w:top="2154" w:right="1701" w:bottom="1814" w:left="1701" w:header="851" w:footer="1417" w:gutter="0"/>
          <w:cols w:space="720"/>
          <w:docGrid w:type="lines" w:linePitch="58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1"/>
        <w:gridCol w:w="1133"/>
        <w:gridCol w:w="1480"/>
        <w:gridCol w:w="527"/>
        <w:gridCol w:w="1174"/>
        <w:gridCol w:w="921"/>
        <w:gridCol w:w="717"/>
        <w:gridCol w:w="1053"/>
        <w:gridCol w:w="1278"/>
      </w:tblGrid>
      <w:tr w:rsidR="00D92EC0" w:rsidTr="00542F15">
        <w:trPr>
          <w:trHeight w:val="568"/>
          <w:jc w:val="center"/>
        </w:trPr>
        <w:tc>
          <w:tcPr>
            <w:tcW w:w="958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92EC0" w:rsidRDefault="00D92EC0" w:rsidP="00542F15">
            <w:pPr>
              <w:widowControl/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lastRenderedPageBreak/>
              <w:t>第二届全省技工院校学生创业创新大赛评审</w:t>
            </w:r>
          </w:p>
          <w:p w:rsidR="00D92EC0" w:rsidRDefault="00D92EC0" w:rsidP="00542F15">
            <w:pPr>
              <w:widowControl/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委员会成员推荐表</w:t>
            </w:r>
          </w:p>
        </w:tc>
      </w:tr>
      <w:tr w:rsidR="00D92EC0" w:rsidTr="00542F15">
        <w:trPr>
          <w:trHeight w:val="580"/>
          <w:jc w:val="center"/>
        </w:trPr>
        <w:tc>
          <w:tcPr>
            <w:tcW w:w="130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7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8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2EC0" w:rsidTr="00542F15">
        <w:trPr>
          <w:trHeight w:val="505"/>
          <w:jc w:val="center"/>
        </w:trPr>
        <w:tc>
          <w:tcPr>
            <w:tcW w:w="130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3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39" w:type="dxa"/>
            <w:gridSpan w:val="4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8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2EC0" w:rsidTr="00542F15">
        <w:trPr>
          <w:trHeight w:val="581"/>
          <w:jc w:val="center"/>
        </w:trPr>
        <w:tc>
          <w:tcPr>
            <w:tcW w:w="130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专家类型</w:t>
            </w:r>
          </w:p>
        </w:tc>
        <w:tc>
          <w:tcPr>
            <w:tcW w:w="8283" w:type="dxa"/>
            <w:gridSpan w:val="8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技工教育专家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企业专家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创业投资专家</w:t>
            </w:r>
          </w:p>
        </w:tc>
      </w:tr>
      <w:tr w:rsidR="00D92EC0" w:rsidTr="00542F15">
        <w:trPr>
          <w:trHeight w:val="680"/>
          <w:jc w:val="center"/>
        </w:trPr>
        <w:tc>
          <w:tcPr>
            <w:tcW w:w="130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擅长</w:t>
            </w: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8283" w:type="dxa"/>
            <w:gridSpan w:val="8"/>
            <w:vAlign w:val="center"/>
          </w:tcPr>
          <w:p w:rsidR="00D92EC0" w:rsidRDefault="00D92EC0" w:rsidP="00542F15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现代农业类：包括农林牧渔等；</w:t>
            </w:r>
          </w:p>
          <w:p w:rsidR="00D92EC0" w:rsidRDefault="00D92EC0" w:rsidP="00542F15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制造业类：包括先进制造、智能硬件、工业自动化、生物医药、节能环保、新材料、军工等；</w:t>
            </w:r>
          </w:p>
          <w:p w:rsidR="00D92EC0" w:rsidRDefault="00D92EC0" w:rsidP="00542F15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信息技术服务类：包括人工智能技术、物联网技术、网络空间安全技术、大数据、云计算、工具软件、社交网络、媒体门户、企业服务、下一代通讯技术等；</w:t>
            </w:r>
          </w:p>
          <w:p w:rsidR="00D92EC0" w:rsidRDefault="00D92EC0" w:rsidP="00542F15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文化创意服务类：包括广播影视、设计服务、文化艺术、旅游休闲、艺术品交易、广告会展、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动漫娱乐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、体育竞技等；</w:t>
            </w:r>
          </w:p>
          <w:p w:rsidR="00D92EC0" w:rsidRDefault="00D92EC0" w:rsidP="00542F1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社会服务类：包括电子商务、消费生活、金融、财经法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、房产家居、高效物流、教育培训、医疗健康、交通、人力资源服务等。</w:t>
            </w:r>
          </w:p>
        </w:tc>
      </w:tr>
      <w:tr w:rsidR="00D92EC0" w:rsidTr="00542F15">
        <w:trPr>
          <w:trHeight w:val="634"/>
          <w:jc w:val="center"/>
        </w:trPr>
        <w:tc>
          <w:tcPr>
            <w:tcW w:w="130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314" w:type="dxa"/>
            <w:gridSpan w:val="4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31" w:type="dxa"/>
            <w:gridSpan w:val="2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2EC0" w:rsidTr="00542F15">
        <w:trPr>
          <w:trHeight w:val="680"/>
          <w:jc w:val="center"/>
        </w:trPr>
        <w:tc>
          <w:tcPr>
            <w:tcW w:w="130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133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331" w:type="dxa"/>
            <w:gridSpan w:val="2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2EC0" w:rsidTr="00542F15">
        <w:trPr>
          <w:trHeight w:val="2845"/>
          <w:jc w:val="center"/>
        </w:trPr>
        <w:tc>
          <w:tcPr>
            <w:tcW w:w="1301" w:type="dxa"/>
            <w:vAlign w:val="center"/>
          </w:tcPr>
          <w:p w:rsidR="00D92EC0" w:rsidRDefault="00D92EC0" w:rsidP="00542F15">
            <w:pPr>
              <w:widowControl/>
              <w:spacing w:line="280" w:lineRule="exac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主要工作经历（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含创业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创新教育培训或企业工作或投资孵化及评审评估创业项目经验）</w:t>
            </w:r>
          </w:p>
        </w:tc>
        <w:tc>
          <w:tcPr>
            <w:tcW w:w="8283" w:type="dxa"/>
            <w:gridSpan w:val="8"/>
            <w:vAlign w:val="center"/>
          </w:tcPr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D92EC0" w:rsidTr="00542F15">
        <w:trPr>
          <w:trHeight w:val="1961"/>
          <w:jc w:val="center"/>
        </w:trPr>
        <w:tc>
          <w:tcPr>
            <w:tcW w:w="4441" w:type="dxa"/>
            <w:gridSpan w:val="4"/>
          </w:tcPr>
          <w:p w:rsidR="00D92EC0" w:rsidRDefault="00D92EC0" w:rsidP="00542F15">
            <w:pPr>
              <w:widowControl/>
              <w:spacing w:before="240"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本人所在单位意见：</w:t>
            </w: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143" w:type="dxa"/>
            <w:gridSpan w:val="5"/>
          </w:tcPr>
          <w:p w:rsidR="00D92EC0" w:rsidRDefault="00D92EC0" w:rsidP="00542F15">
            <w:pPr>
              <w:widowControl/>
              <w:spacing w:before="240"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市（州）人力资源社会保障部门意见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：</w:t>
            </w: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D92EC0" w:rsidRDefault="00D92EC0" w:rsidP="00542F15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D92EC0" w:rsidTr="00542F15">
        <w:trPr>
          <w:trHeight w:val="505"/>
          <w:jc w:val="center"/>
        </w:trPr>
        <w:tc>
          <w:tcPr>
            <w:tcW w:w="9584" w:type="dxa"/>
            <w:gridSpan w:val="9"/>
            <w:vAlign w:val="center"/>
          </w:tcPr>
          <w:p w:rsidR="00D92EC0" w:rsidRDefault="00D92EC0" w:rsidP="00542F15">
            <w:pPr>
              <w:widowControl/>
              <w:spacing w:line="280" w:lineRule="exact"/>
              <w:ind w:firstLineChars="200" w:firstLine="480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注：请在电子表格中填写专家库人选有关信息后打印盖章。</w:t>
            </w:r>
          </w:p>
        </w:tc>
      </w:tr>
    </w:tbl>
    <w:p w:rsidR="00D92EC0" w:rsidRDefault="00D92EC0" w:rsidP="00D92EC0">
      <w:pPr>
        <w:spacing w:line="100" w:lineRule="exact"/>
        <w:ind w:right="119"/>
        <w:rPr>
          <w:rFonts w:ascii="Times New Roman" w:eastAsia="黑体" w:hAnsi="Times New Roman" w:cs="Times New Roman"/>
          <w:color w:val="000000"/>
          <w:sz w:val="10"/>
          <w:szCs w:val="10"/>
        </w:rPr>
      </w:pPr>
    </w:p>
    <w:p w:rsidR="00D92EC0" w:rsidRDefault="00D92EC0" w:rsidP="00D92EC0">
      <w:pPr>
        <w:rPr>
          <w:rFonts w:ascii="仿宋_GB2312" w:eastAsia="仿宋_GB2312"/>
          <w:sz w:val="28"/>
          <w:szCs w:val="28"/>
        </w:rPr>
      </w:pPr>
    </w:p>
    <w:p w:rsidR="00E827E8" w:rsidRPr="00D92EC0" w:rsidRDefault="00E827E8"/>
    <w:sectPr w:rsidR="00E827E8" w:rsidRPr="00D92EC0" w:rsidSect="00E8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5C" w:rsidRDefault="009F175C" w:rsidP="00D92EC0">
      <w:r>
        <w:separator/>
      </w:r>
    </w:p>
  </w:endnote>
  <w:endnote w:type="continuationSeparator" w:id="0">
    <w:p w:rsidR="009F175C" w:rsidRDefault="009F175C" w:rsidP="00D92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C0" w:rsidRDefault="00D92EC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/jtMgBAACY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15e5&#10;O32AGpPuAqal4a0fcGdmP6Azix5UtPmLcgjGsbfna2/lkIjIj9ar9brCkMDYfEF89vA8REjvpLck&#10;Gw2NOLzSU376AGlMnVNyNedvtTFlgMb95UDM7GGZ+8gxW2nYD5OgvW/PqKfHuTfU4ZpTYt47bGte&#10;kdmIs7GfjWOI+tAhtWXhBeHNMSGJwi1XGGGnwjiwom5arrwRf95L1sMP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3v47TIAQAAmAMAAA4AAAAAAAAAAQAgAAAAHgEAAGRycy9lMm9Eb2Mu&#10;eG1sUEsFBgAAAAAGAAYAWQEAAFgFAAAAAA==&#10;" filled="f" stroked="f">
          <v:fill o:detectmouseclick="t"/>
          <v:textbox style="mso-fit-shape-to-text:t" inset="0,0,0,0">
            <w:txbxContent>
              <w:p w:rsidR="00D92EC0" w:rsidRDefault="00D92EC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C0" w:rsidRDefault="00D92EC0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6" type="#_x0000_t202" style="position:absolute;left:0;text-align:left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D92EC0" w:rsidRDefault="00D92EC0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separate"/>
                </w:r>
                <w:r w:rsidRPr="00D92EC0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5C" w:rsidRDefault="009F175C" w:rsidP="00D92EC0">
      <w:r>
        <w:separator/>
      </w:r>
    </w:p>
  </w:footnote>
  <w:footnote w:type="continuationSeparator" w:id="0">
    <w:p w:rsidR="009F175C" w:rsidRDefault="009F175C" w:rsidP="00D92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C0"/>
    <w:rsid w:val="009F175C"/>
    <w:rsid w:val="00D92EC0"/>
    <w:rsid w:val="00E8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E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92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E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>您的公司名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2021-06-10T03:13:00Z</dcterms:created>
  <dcterms:modified xsi:type="dcterms:W3CDTF">2021-06-10T03:13:00Z</dcterms:modified>
</cp:coreProperties>
</file>